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4" w:rsidRDefault="00CC7834" w:rsidP="00CC7834">
      <w:pPr>
        <w:ind w:left="360"/>
        <w:rPr>
          <w:b/>
          <w:sz w:val="28"/>
        </w:rPr>
      </w:pPr>
      <w:r>
        <w:rPr>
          <w:b/>
          <w:sz w:val="28"/>
        </w:rPr>
        <w:t>USING THE SHARED CALENDAR</w:t>
      </w:r>
    </w:p>
    <w:p w:rsidR="00CC7834" w:rsidRDefault="00CC7834" w:rsidP="00CC7834">
      <w:pPr>
        <w:ind w:left="360"/>
      </w:pPr>
      <w:r>
        <w:t>If your Group or institution is sponsoring an event that you think other ARC librarians might want to attend, get the word out by adding it to the Calendar!</w:t>
      </w:r>
    </w:p>
    <w:p w:rsidR="00CC7834" w:rsidRDefault="00CC7834" w:rsidP="00CC7834">
      <w:pPr>
        <w:ind w:left="360"/>
        <w:rPr>
          <w:b/>
        </w:rPr>
      </w:pPr>
      <w:r>
        <w:rPr>
          <w:b/>
        </w:rPr>
        <w:t>ADDING AN EVENT TO THE CALENDAR</w:t>
      </w:r>
    </w:p>
    <w:p w:rsidR="00CC7834" w:rsidRDefault="00CC7834" w:rsidP="00CC7834">
      <w:pPr>
        <w:pStyle w:val="ListParagraph"/>
        <w:numPr>
          <w:ilvl w:val="0"/>
          <w:numId w:val="1"/>
        </w:numPr>
        <w:ind w:left="1440"/>
      </w:pPr>
      <w:r>
        <w:t>Click on “</w:t>
      </w:r>
      <w:r w:rsidRPr="00CC7834">
        <w:rPr>
          <w:b/>
        </w:rPr>
        <w:t>Calendar</w:t>
      </w:r>
      <w:r>
        <w:t>” in the navigation bar.</w:t>
      </w:r>
    </w:p>
    <w:p w:rsidR="00CC7834" w:rsidRDefault="00CC7834" w:rsidP="00CC7834">
      <w:pPr>
        <w:pStyle w:val="ListParagraph"/>
        <w:numPr>
          <w:ilvl w:val="0"/>
          <w:numId w:val="1"/>
        </w:numPr>
        <w:ind w:left="1440"/>
      </w:pPr>
      <w:r>
        <w:t>Click on the “</w:t>
      </w:r>
      <w:r w:rsidRPr="00CC7834">
        <w:rPr>
          <w:b/>
        </w:rPr>
        <w:t>Add Events</w:t>
      </w:r>
      <w:r>
        <w:t>” link.</w:t>
      </w:r>
    </w:p>
    <w:p w:rsidR="00CC7834" w:rsidRPr="00CC7834" w:rsidRDefault="00CC7834" w:rsidP="00CC7834">
      <w:pPr>
        <w:pStyle w:val="ListParagraph"/>
        <w:numPr>
          <w:ilvl w:val="0"/>
          <w:numId w:val="1"/>
        </w:numPr>
        <w:ind w:left="1440"/>
        <w:rPr>
          <w:i/>
        </w:rPr>
      </w:pPr>
      <w:r w:rsidRPr="00CC7834">
        <w:rPr>
          <w:i/>
        </w:rPr>
        <w:t>(Continued on next page, with accompanying screenshot image)</w:t>
      </w:r>
    </w:p>
    <w:p w:rsidR="00FE0A09" w:rsidRDefault="00CF1CBD" w:rsidP="00FE0A09">
      <w:pPr>
        <w:jc w:val="center"/>
      </w:pP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left:0;text-align:left;margin-left:157.5pt;margin-top:123.6pt;width:54pt;height:23.25pt;z-index:251660288" adj="523" fillcolor="red" strokecolor="red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11.75pt;margin-top:123.6pt;width:45.75pt;height:47.25pt;rotation:22711240fd;z-index:251661312" fillcolor="red" strokecolor="red"/>
        </w:pict>
      </w:r>
      <w:r>
        <w:rPr>
          <w:noProof/>
        </w:rPr>
        <w:pict>
          <v:shape id="_x0000_s1027" type="#_x0000_t13" style="position:absolute;left:0;text-align:left;margin-left:36.75pt;margin-top:45.6pt;width:45.75pt;height:47.25pt;rotation:22711240fd;z-index:251659264" fillcolor="red" strokecolor="red"/>
        </w:pict>
      </w:r>
      <w:r>
        <w:rPr>
          <w:noProof/>
        </w:rPr>
        <w:pict>
          <v:shape id="_x0000_s1026" type="#_x0000_t23" style="position:absolute;left:0;text-align:left;margin-left:85.5pt;margin-top:49.35pt;width:45.75pt;height:19.35pt;z-index:251658240" adj="523" fillcolor="red" strokecolor="red"/>
        </w:pict>
      </w:r>
      <w:r w:rsidR="00C82F1B">
        <w:rPr>
          <w:noProof/>
        </w:rPr>
        <w:drawing>
          <wp:inline distT="0" distB="0" distL="0" distR="0">
            <wp:extent cx="5943600" cy="3547907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09" w:rsidRDefault="00FE0A09">
      <w:r>
        <w:br w:type="page"/>
      </w:r>
    </w:p>
    <w:p w:rsidR="00CC7834" w:rsidRDefault="00CC7834" w:rsidP="00FE0A09">
      <w:pPr>
        <w:jc w:val="center"/>
      </w:pPr>
    </w:p>
    <w:p w:rsidR="0094394B" w:rsidRDefault="0094394B" w:rsidP="00CC7834">
      <w:pPr>
        <w:pStyle w:val="ListParagraph"/>
        <w:numPr>
          <w:ilvl w:val="0"/>
          <w:numId w:val="1"/>
        </w:numPr>
        <w:ind w:left="1440"/>
      </w:pPr>
      <w:r>
        <w:t>SINGLE-click on the day your event is taking place.</w:t>
      </w:r>
    </w:p>
    <w:p w:rsidR="0094394B" w:rsidRDefault="0094394B" w:rsidP="00CC7834">
      <w:pPr>
        <w:pStyle w:val="ListParagraph"/>
        <w:numPr>
          <w:ilvl w:val="0"/>
          <w:numId w:val="1"/>
        </w:numPr>
        <w:ind w:left="1440"/>
      </w:pPr>
      <w:r>
        <w:t>A pop-up window will appear.</w:t>
      </w:r>
    </w:p>
    <w:p w:rsidR="0094394B" w:rsidRDefault="0094394B" w:rsidP="0094394B">
      <w:pPr>
        <w:pStyle w:val="ListParagraph"/>
        <w:numPr>
          <w:ilvl w:val="1"/>
          <w:numId w:val="1"/>
        </w:numPr>
        <w:ind w:left="2160" w:hanging="180"/>
      </w:pPr>
      <w:r>
        <w:t>If the window below does NOT appear, make sure your pop-up blocker is off/look for a message from your Internet browser to allow an exception for this pop-up.</w:t>
      </w:r>
    </w:p>
    <w:p w:rsidR="00CC7834" w:rsidRDefault="00CC7834" w:rsidP="00CC7834">
      <w:pPr>
        <w:pStyle w:val="ListParagraph"/>
        <w:numPr>
          <w:ilvl w:val="0"/>
          <w:numId w:val="1"/>
        </w:numPr>
        <w:ind w:left="1440"/>
      </w:pPr>
      <w:r>
        <w:t xml:space="preserve">Add all the </w:t>
      </w:r>
      <w:r w:rsidR="00FE0A09">
        <w:t>details about your event.</w:t>
      </w:r>
    </w:p>
    <w:p w:rsidR="00FE0A09" w:rsidRDefault="00FE0A09" w:rsidP="00FE0A09">
      <w:pPr>
        <w:pStyle w:val="ListParagraph"/>
        <w:numPr>
          <w:ilvl w:val="1"/>
          <w:numId w:val="1"/>
        </w:numPr>
        <w:ind w:left="2160" w:hanging="180"/>
      </w:pPr>
      <w:r>
        <w:t>Fields in that appear in yellow with red text are required</w:t>
      </w:r>
    </w:p>
    <w:p w:rsidR="00FE0A09" w:rsidRDefault="00FE0A09" w:rsidP="00FE0A09">
      <w:pPr>
        <w:pStyle w:val="ListParagraph"/>
        <w:numPr>
          <w:ilvl w:val="0"/>
          <w:numId w:val="1"/>
        </w:numPr>
        <w:ind w:left="1440"/>
      </w:pPr>
      <w:r>
        <w:t>Click on the blue “Add” button.</w:t>
      </w:r>
    </w:p>
    <w:p w:rsidR="00C82F1B" w:rsidRDefault="00CF1CBD" w:rsidP="00517934">
      <w:pPr>
        <w:jc w:val="center"/>
      </w:pPr>
      <w:r>
        <w:rPr>
          <w:noProof/>
        </w:rPr>
        <w:pict>
          <v:shape id="_x0000_s1034" type="#_x0000_t23" style="position:absolute;left:0;text-align:left;margin-left:371.25pt;margin-top:384.35pt;width:48pt;height:23.25pt;z-index:251666432" adj="523" fillcolor="red" strokecolor="red"/>
        </w:pict>
      </w:r>
      <w:r>
        <w:rPr>
          <w:noProof/>
        </w:rPr>
        <w:pict>
          <v:shape id="_x0000_s1035" type="#_x0000_t13" style="position:absolute;left:0;text-align:left;margin-left:324.75pt;margin-top:384.35pt;width:45.75pt;height:47.25pt;rotation:22711240fd;z-index:251667456" fillcolor="red" strokecolor="red"/>
        </w:pict>
      </w:r>
      <w:r>
        <w:rPr>
          <w:noProof/>
        </w:rPr>
        <w:pict>
          <v:shape id="_x0000_s1033" type="#_x0000_t13" style="position:absolute;left:0;text-align:left;margin-left:101.25pt;margin-top:.35pt;width:45.75pt;height:47.25pt;rotation:24559404fd;z-index:251665408" fillcolor="red" strokecolor="red"/>
        </w:pict>
      </w:r>
      <w:r>
        <w:rPr>
          <w:noProof/>
        </w:rPr>
        <w:pict>
          <v:shape id="_x0000_s1032" type="#_x0000_t23" style="position:absolute;left:0;text-align:left;margin-left:143.25pt;margin-top:12.35pt;width:54pt;height:153.75pt;z-index:251664384" adj="523" fillcolor="red" strokecolor="red"/>
        </w:pict>
      </w:r>
      <w:r w:rsidR="00FE0A09">
        <w:rPr>
          <w:noProof/>
        </w:rPr>
        <w:drawing>
          <wp:inline distT="0" distB="0" distL="0" distR="0">
            <wp:extent cx="6868641" cy="5286375"/>
            <wp:effectExtent l="19050" t="0" r="8409" b="0"/>
            <wp:docPr id="1" name="Picture 0" descr="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360" cy="529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1F3" w:rsidRDefault="00FE0A09" w:rsidP="00517934">
      <w:pPr>
        <w:ind w:left="360"/>
        <w:rPr>
          <w:b/>
        </w:rPr>
      </w:pPr>
      <w:r>
        <w:rPr>
          <w:b/>
        </w:rPr>
        <w:t>YOUR EVENT IS NOW VISIBLE TO EVERYONE!</w:t>
      </w:r>
    </w:p>
    <w:p w:rsidR="00517934" w:rsidRDefault="00517934" w:rsidP="00946BF1">
      <w:pPr>
        <w:rPr>
          <w:b/>
        </w:rPr>
      </w:pPr>
    </w:p>
    <w:p w:rsidR="0011143B" w:rsidRDefault="00FE0A09" w:rsidP="0011143B">
      <w:pPr>
        <w:pStyle w:val="ListParagraph"/>
        <w:numPr>
          <w:ilvl w:val="0"/>
          <w:numId w:val="2"/>
        </w:numPr>
        <w:ind w:left="2880" w:hanging="720"/>
        <w:rPr>
          <w:b/>
        </w:rPr>
      </w:pPr>
      <w:r w:rsidRPr="0011143B">
        <w:rPr>
          <w:b/>
        </w:rPr>
        <w:t>Now, be sure to</w:t>
      </w:r>
      <w:r w:rsidRPr="008171F3">
        <w:rPr>
          <w:b/>
        </w:rPr>
        <w:t xml:space="preserve"> </w:t>
      </w:r>
      <w:r w:rsidRPr="008171F3">
        <w:rPr>
          <w:b/>
          <w:i/>
          <w:u w:val="single"/>
        </w:rPr>
        <w:t>SEND AN ANNOUNCEMENT TO THE APPROPRIATE GROUP</w:t>
      </w:r>
      <w:r w:rsidR="008171F3" w:rsidRPr="008171F3">
        <w:rPr>
          <w:b/>
          <w:i/>
          <w:u w:val="single"/>
        </w:rPr>
        <w:t>(</w:t>
      </w:r>
      <w:r w:rsidR="0011143B">
        <w:rPr>
          <w:b/>
          <w:i/>
          <w:u w:val="single"/>
        </w:rPr>
        <w:t>s</w:t>
      </w:r>
      <w:r w:rsidR="008171F3" w:rsidRPr="008171F3">
        <w:rPr>
          <w:b/>
          <w:i/>
          <w:u w:val="single"/>
        </w:rPr>
        <w:t>)</w:t>
      </w:r>
      <w:r w:rsidRPr="008171F3">
        <w:rPr>
          <w:b/>
        </w:rPr>
        <w:t>!</w:t>
      </w:r>
      <w:r w:rsidR="008171F3" w:rsidRPr="008171F3">
        <w:rPr>
          <w:b/>
        </w:rPr>
        <w:t xml:space="preserve"> </w:t>
      </w:r>
    </w:p>
    <w:p w:rsidR="00590927" w:rsidRPr="0011143B" w:rsidRDefault="008171F3" w:rsidP="0011143B">
      <w:pPr>
        <w:pStyle w:val="ListParagraph"/>
        <w:ind w:left="2880"/>
        <w:rPr>
          <w:b/>
        </w:rPr>
      </w:pPr>
      <w:r w:rsidRPr="0011143B">
        <w:rPr>
          <w:b/>
        </w:rPr>
        <w:t>To learn how to do this, see the “</w:t>
      </w:r>
      <w:r w:rsidRPr="0011143B">
        <w:rPr>
          <w:b/>
          <w:i/>
        </w:rPr>
        <w:t>Emailing Group Members</w:t>
      </w:r>
      <w:r w:rsidRPr="0011143B">
        <w:rPr>
          <w:b/>
        </w:rPr>
        <w:t>” section of the document “</w:t>
      </w:r>
      <w:hyperlink r:id="rId9" w:history="1">
        <w:r w:rsidRPr="0011143B">
          <w:rPr>
            <w:rStyle w:val="Hyperlink"/>
            <w:b/>
            <w:i/>
          </w:rPr>
          <w:t>Overview of Groups Functionality</w:t>
        </w:r>
      </w:hyperlink>
      <w:r w:rsidRPr="0011143B">
        <w:rPr>
          <w:b/>
        </w:rPr>
        <w:t>,” available under “</w:t>
      </w:r>
      <w:r w:rsidRPr="0011143B">
        <w:rPr>
          <w:b/>
          <w:i/>
        </w:rPr>
        <w:t>Help</w:t>
      </w:r>
      <w:r w:rsidRPr="0011143B">
        <w:rPr>
          <w:b/>
        </w:rPr>
        <w:t>” on the website.</w:t>
      </w:r>
    </w:p>
    <w:sectPr w:rsidR="00590927" w:rsidRPr="0011143B" w:rsidSect="0022502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09" w:rsidRDefault="00FE0A09" w:rsidP="00C82F1B">
      <w:pPr>
        <w:spacing w:after="0" w:line="240" w:lineRule="auto"/>
      </w:pPr>
      <w:r>
        <w:separator/>
      </w:r>
    </w:p>
  </w:endnote>
  <w:endnote w:type="continuationSeparator" w:id="0">
    <w:p w:rsidR="00FE0A09" w:rsidRDefault="00FE0A09" w:rsidP="00C8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611"/>
      <w:docPartObj>
        <w:docPartGallery w:val="Page Numbers (Bottom of Page)"/>
        <w:docPartUnique/>
      </w:docPartObj>
    </w:sdtPr>
    <w:sdtContent>
      <w:p w:rsidR="00FE0A09" w:rsidRDefault="00CF1CBD">
        <w:pPr>
          <w:pStyle w:val="Footer"/>
          <w:jc w:val="right"/>
        </w:pPr>
        <w:fldSimple w:instr=" PAGE   \* MERGEFORMAT ">
          <w:r w:rsidR="0011143B">
            <w:rPr>
              <w:noProof/>
            </w:rPr>
            <w:t>2</w:t>
          </w:r>
        </w:fldSimple>
      </w:p>
    </w:sdtContent>
  </w:sdt>
  <w:p w:rsidR="00FE0A09" w:rsidRDefault="00FE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09" w:rsidRDefault="00FE0A09" w:rsidP="00C82F1B">
      <w:pPr>
        <w:spacing w:after="0" w:line="240" w:lineRule="auto"/>
      </w:pPr>
      <w:r>
        <w:separator/>
      </w:r>
    </w:p>
  </w:footnote>
  <w:footnote w:type="continuationSeparator" w:id="0">
    <w:p w:rsidR="00FE0A09" w:rsidRDefault="00FE0A09" w:rsidP="00C8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DB7"/>
    <w:multiLevelType w:val="hybridMultilevel"/>
    <w:tmpl w:val="FE9E850A"/>
    <w:lvl w:ilvl="0" w:tplc="F306B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4AF9"/>
    <w:multiLevelType w:val="hybridMultilevel"/>
    <w:tmpl w:val="09AC6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5764C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2DCFAD4">
      <w:start w:val="6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1B"/>
    <w:rsid w:val="0011143B"/>
    <w:rsid w:val="0022502B"/>
    <w:rsid w:val="00517934"/>
    <w:rsid w:val="00524987"/>
    <w:rsid w:val="00590927"/>
    <w:rsid w:val="008171F3"/>
    <w:rsid w:val="00843275"/>
    <w:rsid w:val="00866228"/>
    <w:rsid w:val="0094394B"/>
    <w:rsid w:val="00946BF1"/>
    <w:rsid w:val="00A21150"/>
    <w:rsid w:val="00B56069"/>
    <w:rsid w:val="00C06B2A"/>
    <w:rsid w:val="00C82F1B"/>
    <w:rsid w:val="00CC7834"/>
    <w:rsid w:val="00CF1CBD"/>
    <w:rsid w:val="00D41215"/>
    <w:rsid w:val="00F93AD9"/>
    <w:rsid w:val="00F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1B"/>
  </w:style>
  <w:style w:type="paragraph" w:styleId="Footer">
    <w:name w:val="footer"/>
    <w:basedOn w:val="Normal"/>
    <w:link w:val="FooterChar"/>
    <w:uiPriority w:val="99"/>
    <w:unhideWhenUsed/>
    <w:rsid w:val="00C8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1B"/>
  </w:style>
  <w:style w:type="paragraph" w:styleId="ListParagraph">
    <w:name w:val="List Paragraph"/>
    <w:basedOn w:val="Normal"/>
    <w:uiPriority w:val="34"/>
    <w:qFormat/>
    <w:rsid w:val="00CC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cesterarc.org/members/wp-content/uploads/2014/06/overview_of_groups_functionali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Lipin</dc:creator>
  <cp:lastModifiedBy>Libby Lipin</cp:lastModifiedBy>
  <cp:revision>7</cp:revision>
  <dcterms:created xsi:type="dcterms:W3CDTF">2014-06-03T16:44:00Z</dcterms:created>
  <dcterms:modified xsi:type="dcterms:W3CDTF">2014-06-04T14:22:00Z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1094722904</vt:i4>
  </property>
</Properties>
</file>